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22E" w:rsidRPr="009D774B" w:rsidRDefault="0053622E" w:rsidP="009D774B">
      <w:pPr>
        <w:pStyle w:val="ConsPlusNormal"/>
        <w:spacing w:after="12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D774B">
        <w:rPr>
          <w:rFonts w:ascii="Times New Roman" w:hAnsi="Times New Roman" w:cs="Times New Roman"/>
          <w:sz w:val="24"/>
          <w:szCs w:val="24"/>
        </w:rPr>
        <w:t>Таблица 95</w:t>
      </w:r>
    </w:p>
    <w:p w:rsidR="0053622E" w:rsidRPr="009D774B" w:rsidRDefault="0053622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9D774B">
        <w:rPr>
          <w:rFonts w:ascii="Times New Roman" w:hAnsi="Times New Roman" w:cs="Times New Roman"/>
          <w:b w:val="0"/>
          <w:sz w:val="28"/>
          <w:szCs w:val="28"/>
        </w:rPr>
        <w:t>Отчет об исполнении субсидий из бюджета Пензенской области</w:t>
      </w:r>
      <w:r w:rsidR="009D774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D774B">
        <w:rPr>
          <w:rFonts w:ascii="Times New Roman" w:hAnsi="Times New Roman" w:cs="Times New Roman"/>
          <w:b w:val="0"/>
          <w:sz w:val="28"/>
          <w:szCs w:val="28"/>
        </w:rPr>
        <w:t>бюджетам муниципальных образований Пензенской области</w:t>
      </w:r>
      <w:r w:rsidR="009D774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D774B">
        <w:rPr>
          <w:rFonts w:ascii="Times New Roman" w:hAnsi="Times New Roman" w:cs="Times New Roman"/>
          <w:b w:val="0"/>
          <w:sz w:val="28"/>
          <w:szCs w:val="28"/>
        </w:rPr>
        <w:t>на строительство и реконструкцию (модернизацию) сетей</w:t>
      </w:r>
      <w:r w:rsidR="009D774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D774B">
        <w:rPr>
          <w:rFonts w:ascii="Times New Roman" w:hAnsi="Times New Roman" w:cs="Times New Roman"/>
          <w:b w:val="0"/>
          <w:sz w:val="28"/>
          <w:szCs w:val="28"/>
        </w:rPr>
        <w:t>и сооружений водоснабжения в населенных пунктах Пензенской</w:t>
      </w:r>
      <w:r w:rsidR="009D774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D774B">
        <w:rPr>
          <w:rFonts w:ascii="Times New Roman" w:hAnsi="Times New Roman" w:cs="Times New Roman"/>
          <w:b w:val="0"/>
          <w:sz w:val="28"/>
          <w:szCs w:val="28"/>
        </w:rPr>
        <w:t>области в рамках подпрограммы "Комплексная программа</w:t>
      </w:r>
      <w:r w:rsidR="009D774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D774B">
        <w:rPr>
          <w:rFonts w:ascii="Times New Roman" w:hAnsi="Times New Roman" w:cs="Times New Roman"/>
          <w:b w:val="0"/>
          <w:sz w:val="28"/>
          <w:szCs w:val="28"/>
        </w:rPr>
        <w:t>модернизации и реформирования жилищно-коммунального</w:t>
      </w:r>
      <w:r w:rsidR="009D774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D774B">
        <w:rPr>
          <w:rFonts w:ascii="Times New Roman" w:hAnsi="Times New Roman" w:cs="Times New Roman"/>
          <w:b w:val="0"/>
          <w:sz w:val="28"/>
          <w:szCs w:val="28"/>
        </w:rPr>
        <w:t>хозяйства Пензенской области" государственной программы</w:t>
      </w:r>
      <w:r w:rsidR="009D774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D774B">
        <w:rPr>
          <w:rFonts w:ascii="Times New Roman" w:hAnsi="Times New Roman" w:cs="Times New Roman"/>
          <w:b w:val="0"/>
          <w:sz w:val="28"/>
          <w:szCs w:val="28"/>
        </w:rPr>
        <w:t>Пензенской области "Обеспечение жильем и коммунальными</w:t>
      </w:r>
      <w:r w:rsidR="009D774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D774B">
        <w:rPr>
          <w:rFonts w:ascii="Times New Roman" w:hAnsi="Times New Roman" w:cs="Times New Roman"/>
          <w:b w:val="0"/>
          <w:sz w:val="28"/>
          <w:szCs w:val="28"/>
        </w:rPr>
        <w:t>услугами населения Пензенской области" за 2023 год</w:t>
      </w:r>
      <w:proofErr w:type="gramEnd"/>
    </w:p>
    <w:p w:rsidR="0053622E" w:rsidRPr="009D774B" w:rsidRDefault="0053622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D774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4"/>
        <w:gridCol w:w="5508"/>
        <w:gridCol w:w="1256"/>
        <w:gridCol w:w="1256"/>
      </w:tblGrid>
      <w:tr w:rsidR="0053622E" w:rsidRPr="009D774B" w:rsidTr="009D774B">
        <w:trPr>
          <w:trHeight w:val="529"/>
        </w:trPr>
        <w:tc>
          <w:tcPr>
            <w:tcW w:w="814" w:type="dxa"/>
            <w:tcMar>
              <w:top w:w="0" w:type="dxa"/>
              <w:bottom w:w="0" w:type="dxa"/>
            </w:tcMar>
            <w:vAlign w:val="center"/>
          </w:tcPr>
          <w:p w:rsidR="0053622E" w:rsidRPr="009D774B" w:rsidRDefault="009D77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53622E" w:rsidRPr="009D77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53622E" w:rsidRPr="009D774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53622E" w:rsidRPr="009D774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508" w:type="dxa"/>
            <w:tcMar>
              <w:top w:w="0" w:type="dxa"/>
              <w:bottom w:w="0" w:type="dxa"/>
            </w:tcMar>
            <w:vAlign w:val="center"/>
          </w:tcPr>
          <w:p w:rsidR="0053622E" w:rsidRPr="009D774B" w:rsidRDefault="005362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74B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1256" w:type="dxa"/>
            <w:tcMar>
              <w:top w:w="0" w:type="dxa"/>
              <w:bottom w:w="0" w:type="dxa"/>
            </w:tcMar>
            <w:vAlign w:val="center"/>
          </w:tcPr>
          <w:p w:rsidR="0053622E" w:rsidRPr="009D774B" w:rsidRDefault="0053622E" w:rsidP="005362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74B">
              <w:rPr>
                <w:rFonts w:ascii="Times New Roman" w:hAnsi="Times New Roman" w:cs="Times New Roman"/>
                <w:sz w:val="24"/>
                <w:szCs w:val="24"/>
              </w:rPr>
              <w:t>Назначено</w:t>
            </w:r>
          </w:p>
        </w:tc>
        <w:tc>
          <w:tcPr>
            <w:tcW w:w="1256" w:type="dxa"/>
            <w:tcMar>
              <w:top w:w="0" w:type="dxa"/>
              <w:bottom w:w="0" w:type="dxa"/>
            </w:tcMar>
            <w:vAlign w:val="center"/>
          </w:tcPr>
          <w:p w:rsidR="0053622E" w:rsidRPr="009D774B" w:rsidRDefault="0053622E" w:rsidP="005362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74B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53622E" w:rsidRPr="009D774B" w:rsidTr="009D774B">
        <w:trPr>
          <w:trHeight w:val="255"/>
        </w:trPr>
        <w:tc>
          <w:tcPr>
            <w:tcW w:w="814" w:type="dxa"/>
            <w:tcMar>
              <w:top w:w="0" w:type="dxa"/>
              <w:bottom w:w="0" w:type="dxa"/>
            </w:tcMar>
            <w:vAlign w:val="center"/>
          </w:tcPr>
          <w:p w:rsidR="0053622E" w:rsidRPr="009D774B" w:rsidRDefault="005362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7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8" w:type="dxa"/>
            <w:tcMar>
              <w:top w:w="0" w:type="dxa"/>
              <w:bottom w:w="0" w:type="dxa"/>
            </w:tcMar>
            <w:vAlign w:val="center"/>
          </w:tcPr>
          <w:p w:rsidR="0053622E" w:rsidRPr="009D774B" w:rsidRDefault="005362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7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  <w:tcMar>
              <w:top w:w="0" w:type="dxa"/>
              <w:bottom w:w="0" w:type="dxa"/>
            </w:tcMar>
            <w:vAlign w:val="center"/>
          </w:tcPr>
          <w:p w:rsidR="0053622E" w:rsidRPr="009D774B" w:rsidRDefault="0053622E" w:rsidP="005362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7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  <w:tcMar>
              <w:top w:w="0" w:type="dxa"/>
              <w:bottom w:w="0" w:type="dxa"/>
            </w:tcMar>
            <w:vAlign w:val="center"/>
          </w:tcPr>
          <w:p w:rsidR="0053622E" w:rsidRPr="009D774B" w:rsidRDefault="0053622E" w:rsidP="005362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7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3622E" w:rsidRPr="009D774B" w:rsidTr="009D774B">
        <w:trPr>
          <w:trHeight w:val="273"/>
        </w:trPr>
        <w:tc>
          <w:tcPr>
            <w:tcW w:w="814" w:type="dxa"/>
            <w:tcMar>
              <w:top w:w="0" w:type="dxa"/>
              <w:bottom w:w="0" w:type="dxa"/>
            </w:tcMar>
          </w:tcPr>
          <w:p w:rsidR="0053622E" w:rsidRPr="009D774B" w:rsidRDefault="005362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7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08" w:type="dxa"/>
            <w:tcMar>
              <w:top w:w="0" w:type="dxa"/>
              <w:bottom w:w="0" w:type="dxa"/>
            </w:tcMar>
          </w:tcPr>
          <w:p w:rsidR="0053622E" w:rsidRPr="009D774B" w:rsidRDefault="005362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774B">
              <w:rPr>
                <w:rFonts w:ascii="Times New Roman" w:hAnsi="Times New Roman" w:cs="Times New Roman"/>
                <w:sz w:val="24"/>
                <w:szCs w:val="24"/>
              </w:rPr>
              <w:t>г. Кузнецк</w:t>
            </w:r>
          </w:p>
        </w:tc>
        <w:tc>
          <w:tcPr>
            <w:tcW w:w="1256" w:type="dxa"/>
            <w:tcMar>
              <w:top w:w="0" w:type="dxa"/>
              <w:bottom w:w="0" w:type="dxa"/>
            </w:tcMar>
            <w:vAlign w:val="center"/>
          </w:tcPr>
          <w:p w:rsidR="0053622E" w:rsidRPr="009D774B" w:rsidRDefault="0053622E" w:rsidP="005362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74B">
              <w:rPr>
                <w:rFonts w:ascii="Times New Roman" w:hAnsi="Times New Roman" w:cs="Times New Roman"/>
                <w:sz w:val="24"/>
                <w:szCs w:val="24"/>
              </w:rPr>
              <w:t>16 488,5</w:t>
            </w:r>
          </w:p>
        </w:tc>
        <w:tc>
          <w:tcPr>
            <w:tcW w:w="1256" w:type="dxa"/>
            <w:tcMar>
              <w:top w:w="0" w:type="dxa"/>
              <w:bottom w:w="0" w:type="dxa"/>
            </w:tcMar>
            <w:vAlign w:val="center"/>
          </w:tcPr>
          <w:p w:rsidR="0053622E" w:rsidRPr="009D774B" w:rsidRDefault="0053622E" w:rsidP="006338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74B">
              <w:rPr>
                <w:rFonts w:ascii="Times New Roman" w:hAnsi="Times New Roman" w:cs="Times New Roman"/>
                <w:sz w:val="24"/>
                <w:szCs w:val="24"/>
              </w:rPr>
              <w:t>16 488,5</w:t>
            </w:r>
          </w:p>
        </w:tc>
      </w:tr>
      <w:tr w:rsidR="0053622E" w:rsidRPr="009D774B" w:rsidTr="009D774B">
        <w:trPr>
          <w:trHeight w:val="255"/>
        </w:trPr>
        <w:tc>
          <w:tcPr>
            <w:tcW w:w="814" w:type="dxa"/>
            <w:tcMar>
              <w:top w:w="0" w:type="dxa"/>
              <w:bottom w:w="0" w:type="dxa"/>
            </w:tcMar>
          </w:tcPr>
          <w:p w:rsidR="0053622E" w:rsidRPr="009D774B" w:rsidRDefault="005362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8" w:type="dxa"/>
            <w:tcMar>
              <w:top w:w="0" w:type="dxa"/>
              <w:bottom w:w="0" w:type="dxa"/>
            </w:tcMar>
          </w:tcPr>
          <w:p w:rsidR="0053622E" w:rsidRPr="009D774B" w:rsidRDefault="005362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774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56" w:type="dxa"/>
            <w:tcMar>
              <w:top w:w="0" w:type="dxa"/>
              <w:bottom w:w="0" w:type="dxa"/>
            </w:tcMar>
            <w:vAlign w:val="center"/>
          </w:tcPr>
          <w:p w:rsidR="0053622E" w:rsidRPr="009D774B" w:rsidRDefault="0053622E" w:rsidP="005362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74B">
              <w:rPr>
                <w:rFonts w:ascii="Times New Roman" w:hAnsi="Times New Roman" w:cs="Times New Roman"/>
                <w:sz w:val="24"/>
                <w:szCs w:val="24"/>
              </w:rPr>
              <w:t>16 488,5</w:t>
            </w:r>
          </w:p>
        </w:tc>
        <w:tc>
          <w:tcPr>
            <w:tcW w:w="1256" w:type="dxa"/>
            <w:tcMar>
              <w:top w:w="0" w:type="dxa"/>
              <w:bottom w:w="0" w:type="dxa"/>
            </w:tcMar>
            <w:vAlign w:val="center"/>
          </w:tcPr>
          <w:p w:rsidR="0053622E" w:rsidRPr="009D774B" w:rsidRDefault="0053622E" w:rsidP="006338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74B">
              <w:rPr>
                <w:rFonts w:ascii="Times New Roman" w:hAnsi="Times New Roman" w:cs="Times New Roman"/>
                <w:sz w:val="24"/>
                <w:szCs w:val="24"/>
              </w:rPr>
              <w:t>16 488,5</w:t>
            </w:r>
          </w:p>
        </w:tc>
      </w:tr>
    </w:tbl>
    <w:p w:rsidR="00794B81" w:rsidRPr="009D774B" w:rsidRDefault="00794B81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94B81" w:rsidRPr="009D774B" w:rsidSect="009D774B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22E"/>
    <w:rsid w:val="0053622E"/>
    <w:rsid w:val="00794B81"/>
    <w:rsid w:val="009D7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622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3622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622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3622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Лесикова Евгения Алексеевна</dc:creator>
  <cp:lastModifiedBy>Денисова Наталья Геннадьевна</cp:lastModifiedBy>
  <cp:revision>2</cp:revision>
  <dcterms:created xsi:type="dcterms:W3CDTF">2024-05-03T10:40:00Z</dcterms:created>
  <dcterms:modified xsi:type="dcterms:W3CDTF">2024-05-22T12:20:00Z</dcterms:modified>
</cp:coreProperties>
</file>